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D278FF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1</w:t>
      </w:r>
      <w:r w:rsidR="006F3B08">
        <w:rPr>
          <w:rFonts w:ascii="Times New Roman" w:eastAsia="Calibri" w:hAnsi="Times New Roman"/>
          <w:b/>
          <w:sz w:val="24"/>
          <w:szCs w:val="24"/>
        </w:rPr>
        <w:t>6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ЕГЭ  по </w:t>
      </w:r>
      <w:r w:rsidR="00F9005E">
        <w:rPr>
          <w:b/>
        </w:rPr>
        <w:t>предмету «</w:t>
      </w:r>
      <w:r w:rsidR="006F3B08">
        <w:rPr>
          <w:b/>
        </w:rPr>
        <w:t>Литература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</w:t>
      </w:r>
      <w:r w:rsidR="00D34C90">
        <w:rPr>
          <w:b/>
        </w:rPr>
        <w:t>тельным организациям (диаграммы</w:t>
      </w:r>
      <w:r>
        <w:rPr>
          <w:b/>
        </w:rPr>
        <w:t>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</w:t>
      </w:r>
      <w:r w:rsidR="006F3B08">
        <w:rPr>
          <w:b/>
        </w:rPr>
        <w:t>Литература</w:t>
      </w:r>
      <w:r w:rsidR="00F9005E">
        <w:rPr>
          <w:b/>
        </w:rPr>
        <w:t>»</w:t>
      </w:r>
      <w:r>
        <w:rPr>
          <w:b/>
        </w:rPr>
        <w:t xml:space="preserve"> (выпускники ОО 2021 года)</w:t>
      </w:r>
    </w:p>
    <w:p w:rsidR="00D278FF" w:rsidRDefault="00D278FF"/>
    <w:tbl>
      <w:tblPr>
        <w:tblW w:w="147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134"/>
        <w:gridCol w:w="1095"/>
        <w:gridCol w:w="911"/>
        <w:gridCol w:w="835"/>
        <w:gridCol w:w="947"/>
        <w:gridCol w:w="791"/>
        <w:gridCol w:w="1052"/>
        <w:gridCol w:w="911"/>
      </w:tblGrid>
      <w:tr w:rsidR="00D34C90" w:rsidTr="00D34C90">
        <w:trPr>
          <w:trHeight w:val="322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D34C90" w:rsidRPr="003A37D4" w:rsidRDefault="00D34C90">
            <w:pPr>
              <w:jc w:val="center"/>
              <w:rPr>
                <w:bCs/>
                <w:color w:val="000000"/>
              </w:rPr>
            </w:pPr>
            <w:r w:rsidRPr="003A37D4">
              <w:rPr>
                <w:bCs/>
                <w:color w:val="000000"/>
              </w:rPr>
              <w:t>МОУО</w:t>
            </w:r>
          </w:p>
        </w:tc>
        <w:tc>
          <w:tcPr>
            <w:tcW w:w="1134" w:type="dxa"/>
            <w:shd w:val="clear" w:color="000000" w:fill="FFFFFF"/>
            <w:textDirection w:val="btLr"/>
            <w:vAlign w:val="center"/>
            <w:hideMark/>
          </w:tcPr>
          <w:p w:rsidR="00D34C90" w:rsidRPr="003A37D4" w:rsidRDefault="00D34C90">
            <w:pPr>
              <w:jc w:val="center"/>
              <w:rPr>
                <w:bCs/>
                <w:color w:val="000000"/>
              </w:rPr>
            </w:pPr>
            <w:r w:rsidRPr="003A37D4">
              <w:rPr>
                <w:bCs/>
                <w:color w:val="000000"/>
              </w:rPr>
              <w:t>Количество выпускников</w:t>
            </w:r>
          </w:p>
        </w:tc>
        <w:tc>
          <w:tcPr>
            <w:tcW w:w="1095" w:type="dxa"/>
            <w:shd w:val="clear" w:color="000000" w:fill="FFFFFF"/>
            <w:textDirection w:val="btLr"/>
            <w:vAlign w:val="center"/>
            <w:hideMark/>
          </w:tcPr>
          <w:p w:rsidR="00D34C90" w:rsidRPr="003A37D4" w:rsidRDefault="00D34C90">
            <w:pPr>
              <w:jc w:val="center"/>
              <w:rPr>
                <w:bCs/>
                <w:color w:val="000000"/>
              </w:rPr>
            </w:pPr>
            <w:r w:rsidRPr="003A37D4">
              <w:rPr>
                <w:bCs/>
                <w:color w:val="000000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911" w:type="dxa"/>
            <w:shd w:val="clear" w:color="000000" w:fill="FFFFFF"/>
            <w:textDirection w:val="btLr"/>
            <w:vAlign w:val="center"/>
            <w:hideMark/>
          </w:tcPr>
          <w:p w:rsidR="00D34C90" w:rsidRPr="003A37D4" w:rsidRDefault="00D34C90">
            <w:pPr>
              <w:jc w:val="center"/>
              <w:rPr>
                <w:bCs/>
                <w:color w:val="000000"/>
              </w:rPr>
            </w:pPr>
            <w:r w:rsidRPr="003A37D4">
              <w:rPr>
                <w:bCs/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835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>
            <w:pPr>
              <w:jc w:val="center"/>
              <w:rPr>
                <w:bCs/>
                <w:color w:val="000000"/>
              </w:rPr>
            </w:pPr>
            <w:r w:rsidRPr="003A37D4">
              <w:rPr>
                <w:bCs/>
                <w:color w:val="000000"/>
              </w:rPr>
              <w:t>Средний  тестовый балл</w:t>
            </w:r>
          </w:p>
        </w:tc>
        <w:tc>
          <w:tcPr>
            <w:tcW w:w="947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>
            <w:pPr>
              <w:jc w:val="center"/>
              <w:rPr>
                <w:bCs/>
                <w:color w:val="000000"/>
              </w:rPr>
            </w:pPr>
            <w:r w:rsidRPr="003A37D4">
              <w:rPr>
                <w:bCs/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791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>
            <w:pPr>
              <w:jc w:val="center"/>
              <w:rPr>
                <w:bCs/>
                <w:color w:val="000000"/>
              </w:rPr>
            </w:pPr>
            <w:r w:rsidRPr="003A37D4">
              <w:rPr>
                <w:bCs/>
                <w:color w:val="000000"/>
              </w:rPr>
              <w:t xml:space="preserve">% получивших более 70 баллов </w:t>
            </w:r>
          </w:p>
        </w:tc>
        <w:tc>
          <w:tcPr>
            <w:tcW w:w="1052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>
            <w:pPr>
              <w:jc w:val="center"/>
              <w:rPr>
                <w:bCs/>
                <w:color w:val="000000"/>
              </w:rPr>
            </w:pPr>
            <w:r w:rsidRPr="003A37D4">
              <w:rPr>
                <w:bCs/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911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>
            <w:pPr>
              <w:jc w:val="center"/>
              <w:rPr>
                <w:bCs/>
                <w:color w:val="000000"/>
              </w:rPr>
            </w:pPr>
            <w:r w:rsidRPr="003A37D4">
              <w:rPr>
                <w:bCs/>
                <w:color w:val="000000"/>
              </w:rPr>
              <w:t xml:space="preserve">% получивших более 55 баллов 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Акшинский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Александрово-Заводский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Балейский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56,5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71,82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72,73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81,82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59,25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60,67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Газимуро-Заводский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65,62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37,07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76,72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Дульдургинский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77,17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83,33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53,56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ЗАТО п.Горный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58,73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27,27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54,55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59,25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Кыринский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55,33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Могочинский район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58,33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91,67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64,8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Нерчинско-Заводский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64,17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81,86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85,71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70,8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Тунгокоченский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60,33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Улетовский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69,6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7,69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65,54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46,15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69,23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63,13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</w:t>
            </w: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Тунгиро-Олёкминский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Шелопугинский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1052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</w:tr>
      <w:tr w:rsidR="00D34C90" w:rsidTr="00D34C90">
        <w:trPr>
          <w:trHeight w:val="315"/>
        </w:trPr>
        <w:tc>
          <w:tcPr>
            <w:tcW w:w="7103" w:type="dxa"/>
            <w:shd w:val="clear" w:color="auto" w:fill="auto"/>
            <w:noWrap/>
            <w:vAlign w:val="center"/>
          </w:tcPr>
          <w:p w:rsidR="00D34C90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4C90" w:rsidRDefault="00D34C90" w:rsidP="003A37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095" w:type="dxa"/>
            <w:shd w:val="clear" w:color="auto" w:fill="auto"/>
            <w:noWrap/>
            <w:vAlign w:val="center"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835" w:type="dxa"/>
            <w:shd w:val="clear" w:color="auto" w:fill="auto"/>
            <w:noWrap/>
            <w:vAlign w:val="center"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shd w:val="clear" w:color="auto" w:fill="auto"/>
            <w:noWrap/>
            <w:vAlign w:val="center"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1052" w:type="dxa"/>
            <w:shd w:val="clear" w:color="auto" w:fill="auto"/>
            <w:noWrap/>
            <w:vAlign w:val="center"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D34C90" w:rsidRDefault="00D34C90" w:rsidP="003A37D4">
            <w:pPr>
              <w:jc w:val="center"/>
              <w:rPr>
                <w:color w:val="000000"/>
              </w:rPr>
            </w:pPr>
          </w:p>
        </w:tc>
      </w:tr>
    </w:tbl>
    <w:p w:rsidR="00D278FF" w:rsidRDefault="00D278FF" w:rsidP="00400634">
      <w:pPr>
        <w:ind w:left="426"/>
      </w:pPr>
    </w:p>
    <w:p w:rsidR="00D278FF" w:rsidRDefault="003A37D4">
      <w:r>
        <w:rPr>
          <w:noProof/>
        </w:rPr>
        <w:lastRenderedPageBreak/>
        <w:drawing>
          <wp:inline distT="0" distB="0" distL="0" distR="0" wp14:anchorId="0E3B186F" wp14:editId="0C250124">
            <wp:extent cx="9383151" cy="5725551"/>
            <wp:effectExtent l="0" t="0" r="8890" b="889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A37D4" w:rsidRDefault="003A37D4"/>
    <w:p w:rsidR="001D5D9E" w:rsidRDefault="001D5D9E"/>
    <w:p w:rsidR="003A37D4" w:rsidRDefault="003A37D4">
      <w:r>
        <w:rPr>
          <w:noProof/>
        </w:rPr>
        <w:drawing>
          <wp:inline distT="0" distB="0" distL="0" distR="0" wp14:anchorId="02A97901" wp14:editId="3A93D44F">
            <wp:extent cx="9214339" cy="5317587"/>
            <wp:effectExtent l="0" t="0" r="63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A37D4" w:rsidRDefault="003A37D4"/>
    <w:p w:rsidR="003A37D4" w:rsidRDefault="003A37D4">
      <w:r>
        <w:rPr>
          <w:noProof/>
        </w:rPr>
        <w:drawing>
          <wp:inline distT="0" distB="0" distL="0" distR="0" wp14:anchorId="5444B657" wp14:editId="6B13F7B4">
            <wp:extent cx="9340948" cy="5725551"/>
            <wp:effectExtent l="0" t="0" r="0" b="889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D5D9E" w:rsidRDefault="00D34C90" w:rsidP="00E1626D">
      <w:pPr>
        <w:jc w:val="center"/>
        <w:rPr>
          <w:b/>
          <w:bCs/>
        </w:rPr>
      </w:pPr>
      <w:r>
        <w:rPr>
          <w:b/>
          <w:bCs/>
        </w:rPr>
        <w:t>О</w:t>
      </w:r>
      <w:r w:rsidR="001D5D9E">
        <w:rPr>
          <w:b/>
          <w:bCs/>
        </w:rPr>
        <w:t>бразовательны</w:t>
      </w:r>
      <w:r>
        <w:rPr>
          <w:b/>
          <w:bCs/>
        </w:rPr>
        <w:t>е организации</w:t>
      </w:r>
      <w:r w:rsidR="001D5D9E">
        <w:rPr>
          <w:b/>
          <w:bCs/>
        </w:rPr>
        <w:t xml:space="preserve"> </w:t>
      </w:r>
      <w:r w:rsidR="001D5D9E">
        <w:rPr>
          <w:bCs/>
        </w:rPr>
        <w:t>п</w:t>
      </w:r>
      <w:r w:rsidR="001D5D9E">
        <w:rPr>
          <w:b/>
          <w:bCs/>
        </w:rPr>
        <w:t>о предмету «</w:t>
      </w:r>
      <w:r w:rsidR="006F3B08">
        <w:rPr>
          <w:b/>
          <w:bCs/>
        </w:rPr>
        <w:t>Литература</w:t>
      </w:r>
      <w:r w:rsidR="001D5D9E">
        <w:rPr>
          <w:b/>
          <w:bCs/>
        </w:rPr>
        <w:t>» в 2021 году</w:t>
      </w:r>
    </w:p>
    <w:p w:rsidR="00E1626D" w:rsidRDefault="00E1626D" w:rsidP="00E1626D">
      <w:pPr>
        <w:jc w:val="center"/>
        <w:rPr>
          <w:b/>
          <w:bCs/>
        </w:rPr>
      </w:pPr>
    </w:p>
    <w:tbl>
      <w:tblPr>
        <w:tblW w:w="151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3404"/>
        <w:gridCol w:w="996"/>
        <w:gridCol w:w="1146"/>
        <w:gridCol w:w="1122"/>
        <w:gridCol w:w="756"/>
        <w:gridCol w:w="945"/>
        <w:gridCol w:w="993"/>
        <w:gridCol w:w="850"/>
        <w:gridCol w:w="992"/>
      </w:tblGrid>
      <w:tr w:rsidR="00D34C90" w:rsidRPr="003A37D4" w:rsidTr="00D34C90">
        <w:trPr>
          <w:trHeight w:val="3976"/>
        </w:trPr>
        <w:tc>
          <w:tcPr>
            <w:tcW w:w="3984" w:type="dxa"/>
            <w:shd w:val="clear" w:color="auto" w:fill="auto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Образовательная организация</w:t>
            </w:r>
          </w:p>
        </w:tc>
        <w:tc>
          <w:tcPr>
            <w:tcW w:w="3404" w:type="dxa"/>
            <w:shd w:val="clear" w:color="000000" w:fill="FFFFFF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МОУО</w:t>
            </w:r>
          </w:p>
        </w:tc>
        <w:tc>
          <w:tcPr>
            <w:tcW w:w="996" w:type="dxa"/>
            <w:shd w:val="clear" w:color="000000" w:fill="FFFFFF"/>
            <w:textDirection w:val="btLr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Количество выпускников</w:t>
            </w:r>
          </w:p>
        </w:tc>
        <w:tc>
          <w:tcPr>
            <w:tcW w:w="1146" w:type="dxa"/>
            <w:shd w:val="clear" w:color="000000" w:fill="FFFFFF"/>
            <w:textDirection w:val="btLr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Количество выпускников с результатом ниже уровня min кол</w:t>
            </w:r>
            <w:bookmarkStart w:id="0" w:name="_GoBack"/>
            <w:bookmarkEnd w:id="0"/>
            <w:r w:rsidRPr="003A37D4">
              <w:rPr>
                <w:color w:val="000000"/>
              </w:rPr>
              <w:t>ичества баллов</w:t>
            </w:r>
          </w:p>
        </w:tc>
        <w:tc>
          <w:tcPr>
            <w:tcW w:w="1122" w:type="dxa"/>
            <w:shd w:val="clear" w:color="000000" w:fill="FFFFFF"/>
            <w:textDirection w:val="btLr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Средний  тестовый балл</w:t>
            </w:r>
          </w:p>
        </w:tc>
        <w:tc>
          <w:tcPr>
            <w:tcW w:w="945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 xml:space="preserve">% получивших более 55 баллов 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 Многопрофильная гимназия №12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97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пгт Атамановка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Читинский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94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№1 пгт Новокручининский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Читинский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94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 48 г. Борзи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Борзинский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94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Оловяннинская СОШ №1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Оловяннинский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94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№1 ЗАТО п. Горный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ЗАТО п.Горный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94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МБОУДосатуйская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Приаргунский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90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СОШ №2 п. Чернышевск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Чернышевский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90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СОШ с. Хохотуй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90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 240 г. Борзи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Борзинский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Дульдургинская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Дульдургинский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№1 п.Дарасун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Карымский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№48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ГОУ ЗабКГИ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Кокуйская СОШ  №2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Сретенский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Многопрофильный лицей ФГБОУ ВО  ЗабГУ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81,63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СОШ №1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Первомайская СОШ №3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Шилкинский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 xml:space="preserve">МОУ  СОШ им.Г.П.Богомягкова с.Богомягково 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Шилкинский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Бальзинская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Дульдургинский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 19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81,17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83,33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 xml:space="preserve">МОУ  СОШ СОШ №31 пос. Ксеньевка 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Могочинский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с. Засопка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Читинский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 50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79,5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Агинская СОШ №2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п. Агинское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№42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Староцурухайтуйская СОШ имени Н.К. Пешкова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Приаргунский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с. Домна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Читинский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пгт Новокручининский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Читинский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Ононская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Оловяннинский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 xml:space="preserve">МОУ  СОШ СОШ №82 п.Ксеньевка 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Могочинский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Узонская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Дульдургинский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№49 с углубленным изучением английского языка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74,13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62,5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Харанорская СОШ № 40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Борзинский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71,5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 №17 с. Хушенга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Хилокский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СОШ № 41 г. Борзи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Борзинский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№47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73,43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57,14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 №1 п.Карымское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Карымский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66,67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66,67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№9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Любавинская 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Кыринский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МКОУ Ундинская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Балейский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СОШ №102 п.Амазар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Могочинский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72,5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МАОУ СОШ №1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72,33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33,33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 №20 с. Линево Озеро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Хилокский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66,67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70,25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№1 г.Могоча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Могочинский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69,75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87,5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Многопрофильная языковая гимназия №4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68,33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33,33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 xml:space="preserve">МБОУ  СОШ №13 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№22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67,71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57,14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85,71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ЧОУ СОШ №51 ОАО РЖД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Чернышевский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70,5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 33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75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 xml:space="preserve">МБОУ СОШ № 5 п. Карымское 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Карымский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Байкальская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Тунгокоченский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Михайловская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Нерчинско-Заводский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Гимназия №1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г. Петровск-Забайкальский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 xml:space="preserve">ГОУ  Кадетская  школа-интернат 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 Казановская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Шилкинский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66,5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№16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МАОУ СОШ №7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Новочарская СОШ № 2 имени И. Молдованова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Молодежнинская СОШ имени Л.С. Милоградова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Приаргунский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МАОУ Могойтуйская СОШ №1 имени В.Р.Гласко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Могойтуйский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№10 г. Хилок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Хилокский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 9 г.Нерчинска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Нерчинский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64,8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Даурская СОШ п.ст. Даурия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Забайкальский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Сретенская СОШ  №1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Сретенский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64,6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Гимназия №21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64,5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Приаргунская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Приаргунский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63,5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с. Акша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Акшинский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Газимуро-Заводская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Газимуро-Заводский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№6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№6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г. Петровск-Забайкальский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Шилкинская СОШ №51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Шилкинский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 10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62,75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75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СОШ п. Новопавловка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33,33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66,67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№30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60,38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87,5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 xml:space="preserve">МБОУ Кыкерская СОШ 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Тунгокоченский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Красночикойская СОШ с. Красный Чикой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Красночикойский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61,33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66,67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 40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59,25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с. Смоленка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Читинский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59,5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Коротковская СОШ с. Коротково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Красночикойский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№8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59,86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28,57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57,14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№36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58,5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№52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Шилкинская СОШ №2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Шилкинский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МАОУ СОШ №5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57,5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Первомайская СОШ № 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Шилкинский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Калангуйская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Оловяннинский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п.Жирекен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Чернышевский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58,5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№3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56,75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75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с. Шишкино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Читинский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Красночикойская СОШ №2 с. Красый Чикой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Красночикойский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57,75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№5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57,5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МАОУ СОШ №1 п.Забайкальск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Забайкальский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15,38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55,08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23,08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61,54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МАОУ Гимназия № 9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54,25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№25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33,33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Ясногорская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Оловяннинский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54,33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33,33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№43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Борзинский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Улетовская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Улетовский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52,5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25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с. Угдан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Читинский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№2 п.Карымское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Карымский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№14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25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Верх-Усуглинская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Тунгокоченский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Ново-Акатуйская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Александрово-Заводский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№2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г. Петровск-Забайкальский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Мангутская 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Кыринский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МАОУ СОШ №8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№15 ст. Бада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Хилокский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 45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№43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№17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Нерчинско-Заводская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Нерчинско-Заводский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Токчинская СОШ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Дульдургинский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 СОШ №2 п.Забайкальск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Забайкальский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СОШ №18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МКОУ СОШ №14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Балейский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 28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Борзинский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 xml:space="preserve">МБОУ  СОШ №24 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п.Курорт-Дарасун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Карымский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40,33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33,33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№ 3 п. Дарасун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Карымский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40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СОШ №52 г.Шилки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Шилкинский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МБОУ  О(С)ОШ №8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36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 xml:space="preserve">МБОУ  </w:t>
            </w: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центр образования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3A37D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  <w:tr w:rsidR="00D34C90" w:rsidRPr="003A37D4" w:rsidTr="00D34C90">
        <w:trPr>
          <w:trHeight w:val="31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МОУ  СОШ с. Маккавеево</w:t>
            </w:r>
          </w:p>
        </w:tc>
        <w:tc>
          <w:tcPr>
            <w:tcW w:w="3404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rPr>
                <w:color w:val="000000"/>
              </w:rPr>
            </w:pPr>
            <w:r w:rsidRPr="003A37D4">
              <w:rPr>
                <w:color w:val="000000"/>
              </w:rPr>
              <w:t>Читинский район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22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34C90" w:rsidRPr="003A37D4" w:rsidRDefault="00D34C90" w:rsidP="003A37D4">
            <w:pPr>
              <w:jc w:val="center"/>
              <w:rPr>
                <w:color w:val="000000"/>
              </w:rPr>
            </w:pPr>
            <w:r w:rsidRPr="003A37D4">
              <w:rPr>
                <w:color w:val="000000"/>
              </w:rPr>
              <w:t>0</w:t>
            </w:r>
          </w:p>
        </w:tc>
      </w:tr>
    </w:tbl>
    <w:p w:rsidR="003A37D4" w:rsidRDefault="003A37D4" w:rsidP="00E1626D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sectPr w:rsidR="00E1626D" w:rsidSect="00FE38B9">
      <w:headerReference w:type="default" r:id="rId9"/>
      <w:footerReference w:type="default" r:id="rId10"/>
      <w:pgSz w:w="16838" w:h="11906" w:orient="landscape"/>
      <w:pgMar w:top="1418" w:right="851" w:bottom="851" w:left="1134" w:header="709" w:footer="709" w:gutter="0"/>
      <w:pgNumType w:start="19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36F" w:rsidRDefault="0006136F" w:rsidP="00D278FF">
      <w:r>
        <w:separator/>
      </w:r>
    </w:p>
  </w:endnote>
  <w:endnote w:type="continuationSeparator" w:id="0">
    <w:p w:rsidR="0006136F" w:rsidRDefault="0006136F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3E1" w:rsidRDefault="00AF23E1" w:rsidP="00D278FF">
    <w:pPr>
      <w:pStyle w:val="a6"/>
      <w:rPr>
        <w:i/>
      </w:rPr>
    </w:pPr>
  </w:p>
  <w:p w:rsidR="00AF23E1" w:rsidRDefault="00AF23E1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36F" w:rsidRDefault="0006136F" w:rsidP="00D278FF">
      <w:r>
        <w:separator/>
      </w:r>
    </w:p>
  </w:footnote>
  <w:footnote w:type="continuationSeparator" w:id="0">
    <w:p w:rsidR="0006136F" w:rsidRDefault="0006136F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08847"/>
      <w:docPartObj>
        <w:docPartGallery w:val="Page Numbers (Margins)"/>
        <w:docPartUnique/>
      </w:docPartObj>
    </w:sdtPr>
    <w:sdtEndPr/>
    <w:sdtContent>
      <w:p w:rsidR="00AF23E1" w:rsidRDefault="00110281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54D4205" wp14:editId="1FEA7F6D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429895" cy="329565"/>
                  <wp:effectExtent l="0" t="0" r="2540" b="3810"/>
                  <wp:wrapNone/>
                  <wp:docPr id="2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989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3E1" w:rsidRDefault="00AF23E1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D34C90">
                                <w:rPr>
                                  <w:noProof/>
                                </w:rPr>
                                <w:t>195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4D4205" id="Rectangle 2" o:spid="_x0000_s1026" style="position:absolute;margin-left:0;margin-top:0;width:33.85pt;height:25.95pt;z-index:251660288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" o:allowincell="f" stroked="f">
                  <v:textbox>
                    <w:txbxContent>
                      <w:p w:rsidR="00AF23E1" w:rsidRDefault="00AF23E1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D34C90">
                          <w:rPr>
                            <w:noProof/>
                          </w:rPr>
                          <w:t>195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F"/>
    <w:rsid w:val="000147F0"/>
    <w:rsid w:val="0006136F"/>
    <w:rsid w:val="000A0B0A"/>
    <w:rsid w:val="000A5CBD"/>
    <w:rsid w:val="00110281"/>
    <w:rsid w:val="00164EC4"/>
    <w:rsid w:val="001D5D9E"/>
    <w:rsid w:val="001E47B3"/>
    <w:rsid w:val="002A1D7B"/>
    <w:rsid w:val="00356C3F"/>
    <w:rsid w:val="00370389"/>
    <w:rsid w:val="003A37D4"/>
    <w:rsid w:val="003D4445"/>
    <w:rsid w:val="003E1684"/>
    <w:rsid w:val="00400634"/>
    <w:rsid w:val="00425770"/>
    <w:rsid w:val="00431782"/>
    <w:rsid w:val="00433221"/>
    <w:rsid w:val="004806D9"/>
    <w:rsid w:val="004B264F"/>
    <w:rsid w:val="006456AA"/>
    <w:rsid w:val="006C16B4"/>
    <w:rsid w:val="006E27B1"/>
    <w:rsid w:val="006F3B08"/>
    <w:rsid w:val="00737FFC"/>
    <w:rsid w:val="00745795"/>
    <w:rsid w:val="007A2DFD"/>
    <w:rsid w:val="007A3613"/>
    <w:rsid w:val="007C0B4D"/>
    <w:rsid w:val="00810D5C"/>
    <w:rsid w:val="008116E3"/>
    <w:rsid w:val="00924235"/>
    <w:rsid w:val="00973955"/>
    <w:rsid w:val="009C105A"/>
    <w:rsid w:val="009D4E2E"/>
    <w:rsid w:val="009D5E03"/>
    <w:rsid w:val="00A22D7C"/>
    <w:rsid w:val="00A44F24"/>
    <w:rsid w:val="00AB396E"/>
    <w:rsid w:val="00AC75D3"/>
    <w:rsid w:val="00AF23E1"/>
    <w:rsid w:val="00BD1986"/>
    <w:rsid w:val="00BE0394"/>
    <w:rsid w:val="00C41F87"/>
    <w:rsid w:val="00C8629E"/>
    <w:rsid w:val="00CD329C"/>
    <w:rsid w:val="00D06D01"/>
    <w:rsid w:val="00D21300"/>
    <w:rsid w:val="00D278FF"/>
    <w:rsid w:val="00D34C90"/>
    <w:rsid w:val="00DF7D72"/>
    <w:rsid w:val="00E15884"/>
    <w:rsid w:val="00E15F61"/>
    <w:rsid w:val="00E1626D"/>
    <w:rsid w:val="00E8588E"/>
    <w:rsid w:val="00F03B0A"/>
    <w:rsid w:val="00F24AF4"/>
    <w:rsid w:val="00F9005E"/>
    <w:rsid w:val="00FE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1B65F8"/>
  <w15:docId w15:val="{4215D9A5-22F1-4978-BD4D-6D9F9E2D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Средний тестовый балл по предмету "Литература"</a:t>
            </a:r>
          </a:p>
        </c:rich>
      </c:tx>
      <c:layout>
        <c:manualLayout>
          <c:xMode val="edge"/>
          <c:yMode val="edge"/>
          <c:x val="0.30578252028187869"/>
          <c:y val="2.576259877453206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302871817793403E-2"/>
          <c:y val="8.4041693105170137E-2"/>
          <c:w val="0.90784033695842159"/>
          <c:h val="0.5155471637473887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'[ЛИТЕРАТУРА.xlsx]ср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'[ЛИТЕРАТУРА.xlsx]ср балл'!$A$2:$A$32</c:f>
              <c:strCache>
                <c:ptCount val="31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Газимуро-Заводский район</c:v>
                </c:pt>
                <c:pt idx="3">
                  <c:v>ЗАТО п.Горный</c:v>
                </c:pt>
                <c:pt idx="4">
                  <c:v>Каларский муниципальный округ</c:v>
                </c:pt>
                <c:pt idx="5">
                  <c:v>Могойтуйский район</c:v>
                </c:pt>
                <c:pt idx="6">
                  <c:v>Балейский район</c:v>
                </c:pt>
                <c:pt idx="7">
                  <c:v>Нерчинско-Заводский район</c:v>
                </c:pt>
                <c:pt idx="8">
                  <c:v>п. Агинское</c:v>
                </c:pt>
                <c:pt idx="9">
                  <c:v>Сретенский район</c:v>
                </c:pt>
                <c:pt idx="10">
                  <c:v>г. Петровск-Забайкальский</c:v>
                </c:pt>
                <c:pt idx="11">
                  <c:v>Кыринский район</c:v>
                </c:pt>
                <c:pt idx="12">
                  <c:v>Тунгокоченский район</c:v>
                </c:pt>
                <c:pt idx="13">
                  <c:v>Петровск-Забайкальский район</c:v>
                </c:pt>
                <c:pt idx="14">
                  <c:v>Улетовский район</c:v>
                </c:pt>
                <c:pt idx="15">
                  <c:v>Нерчинский район</c:v>
                </c:pt>
                <c:pt idx="16">
                  <c:v>Приаргунский район</c:v>
                </c:pt>
                <c:pt idx="17">
                  <c:v>Чернышевский район</c:v>
                </c:pt>
                <c:pt idx="18">
                  <c:v>Дульдургинский район</c:v>
                </c:pt>
                <c:pt idx="19">
                  <c:v>Оловяннинский район</c:v>
                </c:pt>
                <c:pt idx="20">
                  <c:v>Красночикойский район</c:v>
                </c:pt>
                <c:pt idx="21">
                  <c:v>Хилокский район</c:v>
                </c:pt>
                <c:pt idx="22">
                  <c:v>Шилкинский район</c:v>
                </c:pt>
                <c:pt idx="23">
                  <c:v>Борзинский район</c:v>
                </c:pt>
                <c:pt idx="24">
                  <c:v>Карымский район</c:v>
                </c:pt>
                <c:pt idx="25">
                  <c:v>г. Краснокаменск и Краснокаменский район</c:v>
                </c:pt>
                <c:pt idx="26">
                  <c:v>Могочинский район </c:v>
                </c:pt>
                <c:pt idx="27">
                  <c:v>Читинский район</c:v>
                </c:pt>
                <c:pt idx="28">
                  <c:v>ОО краевого подчинения</c:v>
                </c:pt>
                <c:pt idx="29">
                  <c:v>Забайкальский район</c:v>
                </c:pt>
                <c:pt idx="30">
                  <c:v>городской округ "Город Чита"</c:v>
                </c:pt>
              </c:strCache>
            </c:strRef>
          </c:cat>
          <c:val>
            <c:numRef>
              <c:f>'[ЛИТЕРАТУРА.xlsx]ср балл'!$B$2:$B$32</c:f>
              <c:numCache>
                <c:formatCode>General</c:formatCode>
                <c:ptCount val="31"/>
                <c:pt idx="0">
                  <c:v>63</c:v>
                </c:pt>
                <c:pt idx="1">
                  <c:v>52</c:v>
                </c:pt>
                <c:pt idx="2">
                  <c:v>63</c:v>
                </c:pt>
                <c:pt idx="3">
                  <c:v>94</c:v>
                </c:pt>
                <c:pt idx="4">
                  <c:v>66</c:v>
                </c:pt>
                <c:pt idx="5">
                  <c:v>65</c:v>
                </c:pt>
                <c:pt idx="6">
                  <c:v>56.5</c:v>
                </c:pt>
                <c:pt idx="7">
                  <c:v>58</c:v>
                </c:pt>
                <c:pt idx="8">
                  <c:v>79</c:v>
                </c:pt>
                <c:pt idx="9">
                  <c:v>74</c:v>
                </c:pt>
                <c:pt idx="10">
                  <c:v>60.67</c:v>
                </c:pt>
                <c:pt idx="11">
                  <c:v>55.33</c:v>
                </c:pt>
                <c:pt idx="12">
                  <c:v>60.33</c:v>
                </c:pt>
                <c:pt idx="13">
                  <c:v>69</c:v>
                </c:pt>
                <c:pt idx="14">
                  <c:v>52.5</c:v>
                </c:pt>
                <c:pt idx="15">
                  <c:v>64.8</c:v>
                </c:pt>
                <c:pt idx="16">
                  <c:v>70.8</c:v>
                </c:pt>
                <c:pt idx="17">
                  <c:v>69.599999999999994</c:v>
                </c:pt>
                <c:pt idx="18">
                  <c:v>77.17</c:v>
                </c:pt>
                <c:pt idx="19">
                  <c:v>64.17</c:v>
                </c:pt>
                <c:pt idx="20">
                  <c:v>59.25</c:v>
                </c:pt>
                <c:pt idx="21">
                  <c:v>61.5</c:v>
                </c:pt>
                <c:pt idx="22">
                  <c:v>63.13</c:v>
                </c:pt>
                <c:pt idx="23">
                  <c:v>71.819999999999993</c:v>
                </c:pt>
                <c:pt idx="24">
                  <c:v>58.73</c:v>
                </c:pt>
                <c:pt idx="25">
                  <c:v>59.25</c:v>
                </c:pt>
                <c:pt idx="26">
                  <c:v>71</c:v>
                </c:pt>
                <c:pt idx="27">
                  <c:v>65.540000000000006</c:v>
                </c:pt>
                <c:pt idx="28">
                  <c:v>81.86</c:v>
                </c:pt>
                <c:pt idx="29">
                  <c:v>53.56</c:v>
                </c:pt>
                <c:pt idx="30">
                  <c:v>65.62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0B8-4DFC-8D34-964D779E23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555520"/>
        <c:axId val="157913088"/>
      </c:barChart>
      <c:lineChart>
        <c:grouping val="standard"/>
        <c:varyColors val="0"/>
        <c:ser>
          <c:idx val="1"/>
          <c:order val="1"/>
          <c:tx>
            <c:strRef>
              <c:f>'[ЛИТЕРАТУРА.xlsx]ср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'[ЛИТЕРАТУРА.xlsx]ср балл'!$A$2:$A$32</c:f>
              <c:strCache>
                <c:ptCount val="31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Газимуро-Заводский район</c:v>
                </c:pt>
                <c:pt idx="3">
                  <c:v>ЗАТО п.Горный</c:v>
                </c:pt>
                <c:pt idx="4">
                  <c:v>Каларский муниципальный округ</c:v>
                </c:pt>
                <c:pt idx="5">
                  <c:v>Могойтуйский район</c:v>
                </c:pt>
                <c:pt idx="6">
                  <c:v>Балейский район</c:v>
                </c:pt>
                <c:pt idx="7">
                  <c:v>Нерчинско-Заводский район</c:v>
                </c:pt>
                <c:pt idx="8">
                  <c:v>п. Агинское</c:v>
                </c:pt>
                <c:pt idx="9">
                  <c:v>Сретенский район</c:v>
                </c:pt>
                <c:pt idx="10">
                  <c:v>г. Петровск-Забайкальский</c:v>
                </c:pt>
                <c:pt idx="11">
                  <c:v>Кыринский район</c:v>
                </c:pt>
                <c:pt idx="12">
                  <c:v>Тунгокоченский район</c:v>
                </c:pt>
                <c:pt idx="13">
                  <c:v>Петровск-Забайкальский район</c:v>
                </c:pt>
                <c:pt idx="14">
                  <c:v>Улетовский район</c:v>
                </c:pt>
                <c:pt idx="15">
                  <c:v>Нерчинский район</c:v>
                </c:pt>
                <c:pt idx="16">
                  <c:v>Приаргунский район</c:v>
                </c:pt>
                <c:pt idx="17">
                  <c:v>Чернышевский район</c:v>
                </c:pt>
                <c:pt idx="18">
                  <c:v>Дульдургинский район</c:v>
                </c:pt>
                <c:pt idx="19">
                  <c:v>Оловяннинский район</c:v>
                </c:pt>
                <c:pt idx="20">
                  <c:v>Красночикойский район</c:v>
                </c:pt>
                <c:pt idx="21">
                  <c:v>Хилокский район</c:v>
                </c:pt>
                <c:pt idx="22">
                  <c:v>Шилкинский район</c:v>
                </c:pt>
                <c:pt idx="23">
                  <c:v>Борзинский район</c:v>
                </c:pt>
                <c:pt idx="24">
                  <c:v>Карымский район</c:v>
                </c:pt>
                <c:pt idx="25">
                  <c:v>г. Краснокаменск и Краснокаменский район</c:v>
                </c:pt>
                <c:pt idx="26">
                  <c:v>Могочинский район </c:v>
                </c:pt>
                <c:pt idx="27">
                  <c:v>Читинский район</c:v>
                </c:pt>
                <c:pt idx="28">
                  <c:v>ОО краевого подчинения</c:v>
                </c:pt>
                <c:pt idx="29">
                  <c:v>Забайкальский район</c:v>
                </c:pt>
                <c:pt idx="30">
                  <c:v>городской округ "Город Чита"</c:v>
                </c:pt>
              </c:strCache>
            </c:strRef>
          </c:cat>
          <c:val>
            <c:numRef>
              <c:f>'[ЛИТЕРАТУРА.xlsx]ср балл'!$C$2:$C$32</c:f>
              <c:numCache>
                <c:formatCode>General</c:formatCode>
                <c:ptCount val="31"/>
                <c:pt idx="0">
                  <c:v>65.56</c:v>
                </c:pt>
                <c:pt idx="1">
                  <c:v>65.56</c:v>
                </c:pt>
                <c:pt idx="2">
                  <c:v>65.56</c:v>
                </c:pt>
                <c:pt idx="3">
                  <c:v>65.56</c:v>
                </c:pt>
                <c:pt idx="4">
                  <c:v>65.56</c:v>
                </c:pt>
                <c:pt idx="5">
                  <c:v>65.56</c:v>
                </c:pt>
                <c:pt idx="6">
                  <c:v>65.56</c:v>
                </c:pt>
                <c:pt idx="7">
                  <c:v>65.56</c:v>
                </c:pt>
                <c:pt idx="8">
                  <c:v>65.56</c:v>
                </c:pt>
                <c:pt idx="9">
                  <c:v>65.56</c:v>
                </c:pt>
                <c:pt idx="10">
                  <c:v>65.56</c:v>
                </c:pt>
                <c:pt idx="11">
                  <c:v>65.56</c:v>
                </c:pt>
                <c:pt idx="12">
                  <c:v>65.56</c:v>
                </c:pt>
                <c:pt idx="13">
                  <c:v>65.56</c:v>
                </c:pt>
                <c:pt idx="14">
                  <c:v>65.56</c:v>
                </c:pt>
                <c:pt idx="15">
                  <c:v>65.56</c:v>
                </c:pt>
                <c:pt idx="16">
                  <c:v>65.56</c:v>
                </c:pt>
                <c:pt idx="17">
                  <c:v>65.56</c:v>
                </c:pt>
                <c:pt idx="18">
                  <c:v>65.56</c:v>
                </c:pt>
                <c:pt idx="19">
                  <c:v>65.56</c:v>
                </c:pt>
                <c:pt idx="20">
                  <c:v>65.56</c:v>
                </c:pt>
                <c:pt idx="21">
                  <c:v>65.56</c:v>
                </c:pt>
                <c:pt idx="22">
                  <c:v>65.56</c:v>
                </c:pt>
                <c:pt idx="23">
                  <c:v>65.56</c:v>
                </c:pt>
                <c:pt idx="24">
                  <c:v>65.56</c:v>
                </c:pt>
                <c:pt idx="25">
                  <c:v>65.56</c:v>
                </c:pt>
                <c:pt idx="26">
                  <c:v>65.56</c:v>
                </c:pt>
                <c:pt idx="27">
                  <c:v>65.56</c:v>
                </c:pt>
                <c:pt idx="28">
                  <c:v>65.56</c:v>
                </c:pt>
                <c:pt idx="29">
                  <c:v>65.56</c:v>
                </c:pt>
                <c:pt idx="30">
                  <c:v>65.56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0B8-4DFC-8D34-964D779E23DC}"/>
            </c:ext>
          </c:extLst>
        </c:ser>
        <c:ser>
          <c:idx val="2"/>
          <c:order val="2"/>
          <c:tx>
            <c:strRef>
              <c:f>'[ЛИТЕРАТУРА.xlsx]ср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'[ЛИТЕРАТУРА.xlsx]ср балл'!$A$2:$A$32</c:f>
              <c:strCache>
                <c:ptCount val="31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Газимуро-Заводский район</c:v>
                </c:pt>
                <c:pt idx="3">
                  <c:v>ЗАТО п.Горный</c:v>
                </c:pt>
                <c:pt idx="4">
                  <c:v>Каларский муниципальный округ</c:v>
                </c:pt>
                <c:pt idx="5">
                  <c:v>Могойтуйский район</c:v>
                </c:pt>
                <c:pt idx="6">
                  <c:v>Балейский район</c:v>
                </c:pt>
                <c:pt idx="7">
                  <c:v>Нерчинско-Заводский район</c:v>
                </c:pt>
                <c:pt idx="8">
                  <c:v>п. Агинское</c:v>
                </c:pt>
                <c:pt idx="9">
                  <c:v>Сретенский район</c:v>
                </c:pt>
                <c:pt idx="10">
                  <c:v>г. Петровск-Забайкальский</c:v>
                </c:pt>
                <c:pt idx="11">
                  <c:v>Кыринский район</c:v>
                </c:pt>
                <c:pt idx="12">
                  <c:v>Тунгокоченский район</c:v>
                </c:pt>
                <c:pt idx="13">
                  <c:v>Петровск-Забайкальский район</c:v>
                </c:pt>
                <c:pt idx="14">
                  <c:v>Улетовский район</c:v>
                </c:pt>
                <c:pt idx="15">
                  <c:v>Нерчинский район</c:v>
                </c:pt>
                <c:pt idx="16">
                  <c:v>Приаргунский район</c:v>
                </c:pt>
                <c:pt idx="17">
                  <c:v>Чернышевский район</c:v>
                </c:pt>
                <c:pt idx="18">
                  <c:v>Дульдургинский район</c:v>
                </c:pt>
                <c:pt idx="19">
                  <c:v>Оловяннинский район</c:v>
                </c:pt>
                <c:pt idx="20">
                  <c:v>Красночикойский район</c:v>
                </c:pt>
                <c:pt idx="21">
                  <c:v>Хилокский район</c:v>
                </c:pt>
                <c:pt idx="22">
                  <c:v>Шилкинский район</c:v>
                </c:pt>
                <c:pt idx="23">
                  <c:v>Борзинский район</c:v>
                </c:pt>
                <c:pt idx="24">
                  <c:v>Карымский район</c:v>
                </c:pt>
                <c:pt idx="25">
                  <c:v>г. Краснокаменск и Краснокаменский район</c:v>
                </c:pt>
                <c:pt idx="26">
                  <c:v>Могочинский район </c:v>
                </c:pt>
                <c:pt idx="27">
                  <c:v>Читинский район</c:v>
                </c:pt>
                <c:pt idx="28">
                  <c:v>ОО краевого подчинения</c:v>
                </c:pt>
                <c:pt idx="29">
                  <c:v>Забайкальский район</c:v>
                </c:pt>
                <c:pt idx="30">
                  <c:v>городской округ "Город Чита"</c:v>
                </c:pt>
              </c:strCache>
            </c:strRef>
          </c:cat>
          <c:val>
            <c:numRef>
              <c:f>'[ЛИТЕРАТУРА.xlsx]ср балл'!$D$2:$D$32</c:f>
              <c:numCache>
                <c:formatCode>General</c:formatCode>
                <c:ptCount val="31"/>
                <c:pt idx="0">
                  <c:v>66</c:v>
                </c:pt>
                <c:pt idx="1">
                  <c:v>66</c:v>
                </c:pt>
                <c:pt idx="2">
                  <c:v>66</c:v>
                </c:pt>
                <c:pt idx="3">
                  <c:v>66</c:v>
                </c:pt>
                <c:pt idx="4">
                  <c:v>66</c:v>
                </c:pt>
                <c:pt idx="5">
                  <c:v>66</c:v>
                </c:pt>
                <c:pt idx="6">
                  <c:v>66</c:v>
                </c:pt>
                <c:pt idx="7">
                  <c:v>66</c:v>
                </c:pt>
                <c:pt idx="8">
                  <c:v>66</c:v>
                </c:pt>
                <c:pt idx="9">
                  <c:v>66</c:v>
                </c:pt>
                <c:pt idx="10">
                  <c:v>66</c:v>
                </c:pt>
                <c:pt idx="11">
                  <c:v>66</c:v>
                </c:pt>
                <c:pt idx="12">
                  <c:v>66</c:v>
                </c:pt>
                <c:pt idx="13">
                  <c:v>66</c:v>
                </c:pt>
                <c:pt idx="14">
                  <c:v>66</c:v>
                </c:pt>
                <c:pt idx="15">
                  <c:v>66</c:v>
                </c:pt>
                <c:pt idx="16">
                  <c:v>66</c:v>
                </c:pt>
                <c:pt idx="17">
                  <c:v>66</c:v>
                </c:pt>
                <c:pt idx="18">
                  <c:v>66</c:v>
                </c:pt>
                <c:pt idx="19">
                  <c:v>66</c:v>
                </c:pt>
                <c:pt idx="20">
                  <c:v>66</c:v>
                </c:pt>
                <c:pt idx="21">
                  <c:v>66</c:v>
                </c:pt>
                <c:pt idx="22">
                  <c:v>66</c:v>
                </c:pt>
                <c:pt idx="23">
                  <c:v>66</c:v>
                </c:pt>
                <c:pt idx="24">
                  <c:v>66</c:v>
                </c:pt>
                <c:pt idx="25">
                  <c:v>66</c:v>
                </c:pt>
                <c:pt idx="26">
                  <c:v>66</c:v>
                </c:pt>
                <c:pt idx="27">
                  <c:v>66</c:v>
                </c:pt>
                <c:pt idx="28">
                  <c:v>66</c:v>
                </c:pt>
                <c:pt idx="29">
                  <c:v>66</c:v>
                </c:pt>
                <c:pt idx="30">
                  <c:v>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0B8-4DFC-8D34-964D779E23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8555520"/>
        <c:axId val="157913088"/>
      </c:lineChart>
      <c:catAx>
        <c:axId val="1585555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7913088"/>
        <c:crosses val="autoZero"/>
        <c:auto val="1"/>
        <c:lblAlgn val="ctr"/>
        <c:lblOffset val="100"/>
        <c:noMultiLvlLbl val="0"/>
      </c:catAx>
      <c:valAx>
        <c:axId val="157913088"/>
        <c:scaling>
          <c:orientation val="minMax"/>
          <c:max val="95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585555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9834697320761437E-2"/>
          <c:y val="0.92051925186370342"/>
          <c:w val="0.89405210656844025"/>
          <c:h val="6.4634845699925669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выпускников, получивших 55 баллов  и более по предмету "Литература"</a:t>
            </a:r>
          </a:p>
        </c:rich>
      </c:tx>
      <c:layout>
        <c:manualLayout>
          <c:xMode val="edge"/>
          <c:yMode val="edge"/>
          <c:x val="0.19164551191955587"/>
          <c:y val="2.2836150138505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7151123916756265E-2"/>
          <c:y val="0.10049595803510127"/>
          <c:w val="0.9067151082338003"/>
          <c:h val="0.487829220177188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'[ЛИТЕРАТУРА.xlsx]55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dLbls>
            <c:dLbl>
              <c:idx val="11"/>
              <c:layout>
                <c:manualLayout>
                  <c:x val="1.3656113680802213E-3"/>
                  <c:y val="-2.30147398123532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D46-47B8-AA54-A2EC48447EE5}"/>
                </c:ext>
              </c:extLst>
            </c:dLbl>
            <c:dLbl>
              <c:idx val="12"/>
              <c:layout>
                <c:manualLayout>
                  <c:x val="0"/>
                  <c:y val="1.4645743516952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D46-47B8-AA54-A2EC48447EE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'[ЛИТЕРАТУРА.xlsx]55 б'!$A$2:$A$32</c:f>
              <c:strCache>
                <c:ptCount val="31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Газимуро-Заводский район</c:v>
                </c:pt>
                <c:pt idx="3">
                  <c:v>ЗАТО п.Горный</c:v>
                </c:pt>
                <c:pt idx="4">
                  <c:v>Каларский муниципальный округ</c:v>
                </c:pt>
                <c:pt idx="5">
                  <c:v>Могойтуйский район</c:v>
                </c:pt>
                <c:pt idx="6">
                  <c:v>Балейский район</c:v>
                </c:pt>
                <c:pt idx="7">
                  <c:v>Нерчинско-Заводский район</c:v>
                </c:pt>
                <c:pt idx="8">
                  <c:v>п. Агинское</c:v>
                </c:pt>
                <c:pt idx="9">
                  <c:v>Сретенский район</c:v>
                </c:pt>
                <c:pt idx="10">
                  <c:v>г. Петровск-Забайкальский</c:v>
                </c:pt>
                <c:pt idx="11">
                  <c:v>Кыринский район</c:v>
                </c:pt>
                <c:pt idx="12">
                  <c:v>Тунгокоченский район</c:v>
                </c:pt>
                <c:pt idx="13">
                  <c:v>Петровск-Забайкальский район</c:v>
                </c:pt>
                <c:pt idx="14">
                  <c:v>Улетовский район</c:v>
                </c:pt>
                <c:pt idx="15">
                  <c:v>Нерчинский район</c:v>
                </c:pt>
                <c:pt idx="16">
                  <c:v>Приаргунский район</c:v>
                </c:pt>
                <c:pt idx="17">
                  <c:v>Чернышевский район</c:v>
                </c:pt>
                <c:pt idx="18">
                  <c:v>Дульдургинский район</c:v>
                </c:pt>
                <c:pt idx="19">
                  <c:v>Оловяннинский район</c:v>
                </c:pt>
                <c:pt idx="20">
                  <c:v>Красночикойский район</c:v>
                </c:pt>
                <c:pt idx="21">
                  <c:v>Хилокский район</c:v>
                </c:pt>
                <c:pt idx="22">
                  <c:v>Шилкинский район</c:v>
                </c:pt>
                <c:pt idx="23">
                  <c:v>Борзинский район</c:v>
                </c:pt>
                <c:pt idx="24">
                  <c:v>Карымский район</c:v>
                </c:pt>
                <c:pt idx="25">
                  <c:v>г. Краснокаменск и Краснокаменский район</c:v>
                </c:pt>
                <c:pt idx="26">
                  <c:v>Могочинский район </c:v>
                </c:pt>
                <c:pt idx="27">
                  <c:v>Читинский район</c:v>
                </c:pt>
                <c:pt idx="28">
                  <c:v>ОО краевого подчинения</c:v>
                </c:pt>
                <c:pt idx="29">
                  <c:v>Забайкальский район</c:v>
                </c:pt>
                <c:pt idx="30">
                  <c:v>городской округ "Город Чита"</c:v>
                </c:pt>
              </c:strCache>
            </c:strRef>
          </c:cat>
          <c:val>
            <c:numRef>
              <c:f>'[ЛИТЕРАТУРА.xlsx]55 б'!$B$2:$B$32</c:f>
              <c:numCache>
                <c:formatCode>General</c:formatCode>
                <c:ptCount val="31"/>
                <c:pt idx="0">
                  <c:v>100</c:v>
                </c:pt>
                <c:pt idx="1">
                  <c:v>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50</c:v>
                </c:pt>
                <c:pt idx="7">
                  <c:v>50</c:v>
                </c:pt>
                <c:pt idx="8">
                  <c:v>100</c:v>
                </c:pt>
                <c:pt idx="9">
                  <c:v>100</c:v>
                </c:pt>
                <c:pt idx="10">
                  <c:v>66.67</c:v>
                </c:pt>
                <c:pt idx="11">
                  <c:v>66.67</c:v>
                </c:pt>
                <c:pt idx="12">
                  <c:v>66.67</c:v>
                </c:pt>
                <c:pt idx="13">
                  <c:v>75</c:v>
                </c:pt>
                <c:pt idx="14">
                  <c:v>25</c:v>
                </c:pt>
                <c:pt idx="15">
                  <c:v>80</c:v>
                </c:pt>
                <c:pt idx="16">
                  <c:v>100</c:v>
                </c:pt>
                <c:pt idx="17">
                  <c:v>60</c:v>
                </c:pt>
                <c:pt idx="18">
                  <c:v>83.33</c:v>
                </c:pt>
                <c:pt idx="19">
                  <c:v>66.67</c:v>
                </c:pt>
                <c:pt idx="20">
                  <c:v>62.5</c:v>
                </c:pt>
                <c:pt idx="21">
                  <c:v>75</c:v>
                </c:pt>
                <c:pt idx="22">
                  <c:v>87.5</c:v>
                </c:pt>
                <c:pt idx="23">
                  <c:v>81.819999999999993</c:v>
                </c:pt>
                <c:pt idx="24">
                  <c:v>54.55</c:v>
                </c:pt>
                <c:pt idx="25">
                  <c:v>66.67</c:v>
                </c:pt>
                <c:pt idx="26">
                  <c:v>91.67</c:v>
                </c:pt>
                <c:pt idx="27">
                  <c:v>69.23</c:v>
                </c:pt>
                <c:pt idx="28">
                  <c:v>100</c:v>
                </c:pt>
                <c:pt idx="29">
                  <c:v>50</c:v>
                </c:pt>
                <c:pt idx="30">
                  <c:v>76.72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D46-47B8-AA54-A2EC48447E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920640"/>
        <c:axId val="157930624"/>
      </c:barChart>
      <c:catAx>
        <c:axId val="15792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7930624"/>
        <c:crosses val="autoZero"/>
        <c:auto val="1"/>
        <c:lblAlgn val="ctr"/>
        <c:lblOffset val="100"/>
        <c:noMultiLvlLbl val="0"/>
      </c:catAx>
      <c:valAx>
        <c:axId val="157930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79206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7.2265357858996654E-2"/>
          <c:y val="0.94980564138343471"/>
          <c:w val="0.89995691163604541"/>
          <c:h val="3.7808126129389143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выпускников, получивших 70 баллов  и более по предмету "Литература"</a:t>
            </a:r>
          </a:p>
        </c:rich>
      </c:tx>
      <c:layout>
        <c:manualLayout>
          <c:xMode val="edge"/>
          <c:yMode val="edge"/>
          <c:x val="0.18027438616400004"/>
          <c:y val="2.399828127074177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7347506912574613E-2"/>
          <c:y val="0.10669104161328752"/>
          <c:w val="0.89685414068312852"/>
          <c:h val="0.551506745813634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'[ЛИТЕРАТУРА.xlsx]70б'!$B$1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'[ЛИТЕРАТУРА.xlsx]70б'!$A$2:$A$32</c:f>
              <c:strCache>
                <c:ptCount val="31"/>
                <c:pt idx="0">
                  <c:v>Акшинский район</c:v>
                </c:pt>
                <c:pt idx="1">
                  <c:v>Александрово-Заводский район</c:v>
                </c:pt>
                <c:pt idx="2">
                  <c:v>Газимуро-Заводский район</c:v>
                </c:pt>
                <c:pt idx="3">
                  <c:v>ЗАТО п.Горный</c:v>
                </c:pt>
                <c:pt idx="4">
                  <c:v>Каларский муниципальный округ</c:v>
                </c:pt>
                <c:pt idx="5">
                  <c:v>Могойтуйский район</c:v>
                </c:pt>
                <c:pt idx="6">
                  <c:v>Балейский район</c:v>
                </c:pt>
                <c:pt idx="7">
                  <c:v>Нерчинско-Заводский район</c:v>
                </c:pt>
                <c:pt idx="8">
                  <c:v>п. Агинское</c:v>
                </c:pt>
                <c:pt idx="9">
                  <c:v>Сретенский район</c:v>
                </c:pt>
                <c:pt idx="10">
                  <c:v>г. Петровск-Забайкальский</c:v>
                </c:pt>
                <c:pt idx="11">
                  <c:v>Кыринский район</c:v>
                </c:pt>
                <c:pt idx="12">
                  <c:v>Тунгокоченский район</c:v>
                </c:pt>
                <c:pt idx="13">
                  <c:v>Петровск-Забайкальский район</c:v>
                </c:pt>
                <c:pt idx="14">
                  <c:v>Улетовский район</c:v>
                </c:pt>
                <c:pt idx="15">
                  <c:v>Нерчинский район</c:v>
                </c:pt>
                <c:pt idx="16">
                  <c:v>Приаргунский район</c:v>
                </c:pt>
                <c:pt idx="17">
                  <c:v>Чернышевский район</c:v>
                </c:pt>
                <c:pt idx="18">
                  <c:v>Дульдургинский район</c:v>
                </c:pt>
                <c:pt idx="19">
                  <c:v>Оловяннинский район</c:v>
                </c:pt>
                <c:pt idx="20">
                  <c:v>Красночикойский район</c:v>
                </c:pt>
                <c:pt idx="21">
                  <c:v>Хилокский район</c:v>
                </c:pt>
                <c:pt idx="22">
                  <c:v>Шилкинский район</c:v>
                </c:pt>
                <c:pt idx="23">
                  <c:v>Борзинский район</c:v>
                </c:pt>
                <c:pt idx="24">
                  <c:v>Карымский район</c:v>
                </c:pt>
                <c:pt idx="25">
                  <c:v>г. Краснокаменск и Краснокаменский район</c:v>
                </c:pt>
                <c:pt idx="26">
                  <c:v>Могочинский район </c:v>
                </c:pt>
                <c:pt idx="27">
                  <c:v>Читинский район</c:v>
                </c:pt>
                <c:pt idx="28">
                  <c:v>ОО краевого подчинения</c:v>
                </c:pt>
                <c:pt idx="29">
                  <c:v>Забайкальский район</c:v>
                </c:pt>
                <c:pt idx="30">
                  <c:v>городской округ "Город Чита"</c:v>
                </c:pt>
              </c:strCache>
            </c:strRef>
          </c:cat>
          <c:val>
            <c:numRef>
              <c:f>'[ЛИТЕРАТУРА.xlsx]70б'!$B$2:$B$32</c:f>
              <c:numCache>
                <c:formatCode>General</c:formatCode>
                <c:ptCount val="3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100</c:v>
                </c:pt>
                <c:pt idx="4">
                  <c:v>0</c:v>
                </c:pt>
                <c:pt idx="5">
                  <c:v>0</c:v>
                </c:pt>
                <c:pt idx="6">
                  <c:v>50</c:v>
                </c:pt>
                <c:pt idx="7">
                  <c:v>0</c:v>
                </c:pt>
                <c:pt idx="8">
                  <c:v>50</c:v>
                </c:pt>
                <c:pt idx="9">
                  <c:v>50</c:v>
                </c:pt>
                <c:pt idx="10">
                  <c:v>0</c:v>
                </c:pt>
                <c:pt idx="11">
                  <c:v>33.33</c:v>
                </c:pt>
                <c:pt idx="12">
                  <c:v>0</c:v>
                </c:pt>
                <c:pt idx="13">
                  <c:v>50</c:v>
                </c:pt>
                <c:pt idx="14">
                  <c:v>0</c:v>
                </c:pt>
                <c:pt idx="15">
                  <c:v>20</c:v>
                </c:pt>
                <c:pt idx="16">
                  <c:v>40</c:v>
                </c:pt>
                <c:pt idx="17">
                  <c:v>40</c:v>
                </c:pt>
                <c:pt idx="18">
                  <c:v>83.33</c:v>
                </c:pt>
                <c:pt idx="19">
                  <c:v>33.33</c:v>
                </c:pt>
                <c:pt idx="20">
                  <c:v>0</c:v>
                </c:pt>
                <c:pt idx="21">
                  <c:v>62.5</c:v>
                </c:pt>
                <c:pt idx="22">
                  <c:v>25</c:v>
                </c:pt>
                <c:pt idx="23">
                  <c:v>72.73</c:v>
                </c:pt>
                <c:pt idx="24">
                  <c:v>27.27</c:v>
                </c:pt>
                <c:pt idx="25">
                  <c:v>25</c:v>
                </c:pt>
                <c:pt idx="26">
                  <c:v>58.33</c:v>
                </c:pt>
                <c:pt idx="27">
                  <c:v>46.15</c:v>
                </c:pt>
                <c:pt idx="28">
                  <c:v>85.71</c:v>
                </c:pt>
                <c:pt idx="29">
                  <c:v>16.670000000000002</c:v>
                </c:pt>
                <c:pt idx="30">
                  <c:v>37.07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C5-41C1-8623-8787E62622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332416"/>
        <c:axId val="158333952"/>
      </c:barChart>
      <c:catAx>
        <c:axId val="158332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8333952"/>
        <c:crosses val="autoZero"/>
        <c:auto val="1"/>
        <c:lblAlgn val="ctr"/>
        <c:lblOffset val="100"/>
        <c:noMultiLvlLbl val="0"/>
      </c:catAx>
      <c:valAx>
        <c:axId val="158333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83324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8376421697287864E-2"/>
          <c:y val="0.91833556479110545"/>
          <c:w val="0.91940135608049001"/>
          <c:h val="5.1782176113665479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4</cp:revision>
  <cp:lastPrinted>2021-08-14T15:56:00Z</cp:lastPrinted>
  <dcterms:created xsi:type="dcterms:W3CDTF">2021-08-14T15:55:00Z</dcterms:created>
  <dcterms:modified xsi:type="dcterms:W3CDTF">2021-09-02T05:51:00Z</dcterms:modified>
</cp:coreProperties>
</file>